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078F61D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B3212" w:rsidRPr="002B3212">
        <w:rPr>
          <w:b/>
          <w:bCs/>
        </w:rPr>
        <w:t>МАКРОЭКОНОМИЧЕСКОЕ ПЛАНИРОВАНИЕ И ПРОГНОЗИРОВАНИЕ</w:t>
      </w:r>
      <w:r w:rsidRPr="008366C8">
        <w:rPr>
          <w:b/>
          <w:bCs/>
        </w:rPr>
        <w:t>»</w:t>
      </w:r>
    </w:p>
    <w:p w14:paraId="59808220" w14:textId="296B06B3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E742B0">
        <w:rPr>
          <w:b/>
          <w:bCs/>
        </w:rPr>
        <w:t>4</w:t>
      </w:r>
      <w:r w:rsidRPr="006012F9">
        <w:rPr>
          <w:b/>
          <w:bCs/>
        </w:rPr>
        <w:t>.0</w:t>
      </w:r>
      <w:r w:rsidR="00E742B0">
        <w:rPr>
          <w:b/>
          <w:bCs/>
        </w:rPr>
        <w:t>2</w:t>
      </w:r>
      <w:r>
        <w:rPr>
          <w:b/>
          <w:bCs/>
        </w:rPr>
        <w:t xml:space="preserve"> «</w:t>
      </w:r>
      <w:r w:rsidR="00E742B0">
        <w:rPr>
          <w:b/>
          <w:bCs/>
        </w:rPr>
        <w:t>Стратегическое управление предприятием</w:t>
      </w:r>
      <w:r>
        <w:rPr>
          <w:b/>
          <w:bCs/>
        </w:rPr>
        <w:t>», формы обучения</w:t>
      </w:r>
      <w:r w:rsidR="00E742B0">
        <w:rPr>
          <w:b/>
          <w:bCs/>
        </w:rPr>
        <w:t>:</w:t>
      </w:r>
      <w:r>
        <w:rPr>
          <w:b/>
          <w:bCs/>
        </w:rPr>
        <w:t xml:space="preserve"> очная</w:t>
      </w:r>
      <w:r w:rsidR="00E742B0">
        <w:rPr>
          <w:b/>
          <w:bCs/>
        </w:rPr>
        <w:t xml:space="preserve"> и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5650CF5D" w:rsidR="006012F9" w:rsidRPr="002B3212" w:rsidRDefault="00E742B0" w:rsidP="002B3212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Source Sans Pro" w:hAnsi="Source Sans Pro"/>
          <w:color w:val="000000" w:themeColor="text1"/>
          <w:sz w:val="24"/>
          <w:szCs w:val="24"/>
        </w:rPr>
      </w:pPr>
      <w:r>
        <w:rPr>
          <w:sz w:val="24"/>
          <w:szCs w:val="24"/>
        </w:rPr>
        <w:t>ПСК</w:t>
      </w:r>
      <w:r w:rsidR="00157DA6">
        <w:rPr>
          <w:sz w:val="24"/>
          <w:szCs w:val="24"/>
        </w:rPr>
        <w:t>-</w:t>
      </w:r>
      <w:r>
        <w:rPr>
          <w:sz w:val="24"/>
          <w:szCs w:val="24"/>
        </w:rPr>
        <w:t xml:space="preserve"> 1.2</w:t>
      </w:r>
      <w:r w:rsidR="00157DA6">
        <w:rPr>
          <w:sz w:val="24"/>
          <w:szCs w:val="24"/>
        </w:rPr>
        <w:t xml:space="preserve"> – </w:t>
      </w:r>
      <w:r w:rsidR="00157DA6">
        <w:rPr>
          <w:color w:val="000000"/>
        </w:rPr>
        <w:t xml:space="preserve">Способен </w:t>
      </w:r>
      <w:r w:rsidR="00F71F52" w:rsidRPr="00F71F52">
        <w:rPr>
          <w:color w:val="000000" w:themeColor="text1"/>
        </w:rPr>
        <w:t>разрабатывать и применять методы и инструменты оперативного планирования, решать типовые задачи оперативного управления.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6100F" w:rsidRPr="008366C8" w14:paraId="07D553B5" w14:textId="609320CA" w:rsidTr="0016100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6100F" w:rsidRPr="008366C8" w:rsidRDefault="0016100F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16100F" w:rsidRPr="008366C8" w:rsidRDefault="0016100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6100F" w:rsidRPr="008366C8" w:rsidRDefault="0016100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6100F" w:rsidRPr="008366C8" w:rsidRDefault="0016100F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6100F" w:rsidRPr="00560A06" w14:paraId="390BEFA7" w14:textId="34D3A47B" w:rsidTr="0016100F">
        <w:tc>
          <w:tcPr>
            <w:tcW w:w="988" w:type="dxa"/>
          </w:tcPr>
          <w:p w14:paraId="1DF8FA15" w14:textId="77777777" w:rsidR="0016100F" w:rsidRPr="00560A06" w:rsidRDefault="0016100F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9B4FFE" w14:textId="0211EC2E" w:rsidR="0016100F" w:rsidRPr="00A371B0" w:rsidRDefault="0016100F" w:rsidP="00A371B0">
            <w:pPr>
              <w:jc w:val="both"/>
            </w:pPr>
            <w:r w:rsidRPr="00A371B0">
              <w:t>Обязательное, жёсткое, подлежащее исполнению планирование:</w:t>
            </w:r>
            <w:r>
              <w:t xml:space="preserve"> а</w:t>
            </w:r>
            <w:r w:rsidRPr="00A371B0">
              <w:t>) стратегическое планирование. б) долгосрочное планирование, в) директивное планирование. г) ни один ответ не верен</w:t>
            </w:r>
          </w:p>
          <w:p w14:paraId="6132D5DA" w14:textId="354D1BF8" w:rsidR="0016100F" w:rsidRPr="00443BAA" w:rsidRDefault="0016100F" w:rsidP="006012F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0" w:type="auto"/>
          </w:tcPr>
          <w:p w14:paraId="02233A8E" w14:textId="1A06EA0F" w:rsidR="0016100F" w:rsidRPr="00560A06" w:rsidRDefault="0016100F" w:rsidP="004A06B0">
            <w:pPr>
              <w:jc w:val="center"/>
            </w:pPr>
            <w:r>
              <w:t>ПСК – 1.2.</w:t>
            </w:r>
          </w:p>
        </w:tc>
        <w:tc>
          <w:tcPr>
            <w:tcW w:w="700" w:type="dxa"/>
          </w:tcPr>
          <w:p w14:paraId="3659CEE3" w14:textId="27567CA6" w:rsidR="0016100F" w:rsidRPr="00560A06" w:rsidRDefault="0016100F" w:rsidP="004A06B0">
            <w:pPr>
              <w:jc w:val="center"/>
            </w:pPr>
            <w:r w:rsidRPr="00560A06">
              <w:t>1</w:t>
            </w:r>
          </w:p>
        </w:tc>
      </w:tr>
      <w:tr w:rsidR="0016100F" w:rsidRPr="00560A06" w14:paraId="03C13BD3" w14:textId="2E62A9E4" w:rsidTr="0016100F">
        <w:tc>
          <w:tcPr>
            <w:tcW w:w="988" w:type="dxa"/>
          </w:tcPr>
          <w:p w14:paraId="19F5BB01" w14:textId="77777777" w:rsidR="0016100F" w:rsidRPr="00560A06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B5D7E9" w14:textId="77777777" w:rsidR="0016100F" w:rsidRPr="000912AD" w:rsidRDefault="0016100F" w:rsidP="000912AD">
            <w:pPr>
              <w:jc w:val="both"/>
            </w:pPr>
            <w:r w:rsidRPr="00560A06">
              <w:rPr>
                <w:bCs/>
              </w:rPr>
              <w:t xml:space="preserve"> </w:t>
            </w:r>
            <w:r w:rsidRPr="000912AD">
              <w:t>Гипотетическая последовательность событий, которая показывает, как может формироваться будущее состояние объекта (1, 2, 3…)?</w:t>
            </w:r>
          </w:p>
          <w:p w14:paraId="193C5141" w14:textId="2D03541F" w:rsidR="0016100F" w:rsidRPr="000912AD" w:rsidRDefault="0016100F" w:rsidP="000912AD">
            <w:pPr>
              <w:jc w:val="both"/>
            </w:pPr>
            <w:r>
              <w:t>а</w:t>
            </w:r>
            <w:r w:rsidRPr="000912AD">
              <w:t xml:space="preserve">) вероятность событий. б) </w:t>
            </w:r>
            <w:r w:rsidRPr="000912AD">
              <w:rPr>
                <w:bCs/>
              </w:rPr>
              <w:t>сценарий</w:t>
            </w:r>
            <w:r w:rsidRPr="000912AD">
              <w:t>, в) прогноз. г) предсказание</w:t>
            </w:r>
          </w:p>
          <w:p w14:paraId="0313C6F8" w14:textId="5028EF4B" w:rsidR="0016100F" w:rsidRPr="00B5266E" w:rsidRDefault="0016100F" w:rsidP="00B5266E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0" w:type="auto"/>
          </w:tcPr>
          <w:p w14:paraId="222CA16C" w14:textId="47CD81BB" w:rsidR="0016100F" w:rsidRPr="00560A06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1A1C57FD" w14:textId="3BF8A806" w:rsidR="0016100F" w:rsidRPr="00560A06" w:rsidRDefault="0016100F" w:rsidP="006012F9">
            <w:pPr>
              <w:jc w:val="center"/>
            </w:pPr>
            <w:r w:rsidRPr="00560A06">
              <w:t>1</w:t>
            </w:r>
          </w:p>
        </w:tc>
      </w:tr>
      <w:tr w:rsidR="0016100F" w:rsidRPr="008366C8" w14:paraId="21F3C26E" w14:textId="4C683550" w:rsidTr="0016100F">
        <w:tc>
          <w:tcPr>
            <w:tcW w:w="988" w:type="dxa"/>
          </w:tcPr>
          <w:p w14:paraId="2720BFA2" w14:textId="77777777" w:rsidR="0016100F" w:rsidRPr="008366C8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8FC958E" w14:textId="0F9E44BB" w:rsidR="0016100F" w:rsidRPr="00682025" w:rsidRDefault="0016100F" w:rsidP="00682025">
            <w:pPr>
              <w:jc w:val="both"/>
            </w:pPr>
            <w:r w:rsidRPr="00682025">
              <w:t>Долгосрочное планирование основано на всех положения, кроме одного: а) ориентируется в основном на качественные изменения. б) продление в будущее уже существующих тенденций, в) ориентируется в основном на количественные изменения. г) исходит из оптимистичного варианта развития событий</w:t>
            </w:r>
          </w:p>
          <w:p w14:paraId="2E64633F" w14:textId="79FFD6F5" w:rsidR="0016100F" w:rsidRPr="008366C8" w:rsidRDefault="0016100F" w:rsidP="00BA7922">
            <w:pPr>
              <w:spacing w:after="100" w:afterAutospacing="1"/>
              <w:jc w:val="both"/>
            </w:pPr>
          </w:p>
        </w:tc>
        <w:tc>
          <w:tcPr>
            <w:tcW w:w="0" w:type="auto"/>
          </w:tcPr>
          <w:p w14:paraId="28EF8531" w14:textId="6A8DCCC5" w:rsidR="0016100F" w:rsidRPr="008366C8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54D224F0" w14:textId="4D52BF1A" w:rsidR="0016100F" w:rsidRPr="008366C8" w:rsidRDefault="0016100F" w:rsidP="006012F9">
            <w:pPr>
              <w:jc w:val="center"/>
            </w:pPr>
            <w:r>
              <w:t>1</w:t>
            </w:r>
          </w:p>
        </w:tc>
      </w:tr>
      <w:tr w:rsidR="0016100F" w:rsidRPr="008366C8" w14:paraId="371CC5DA" w14:textId="1CDFF417" w:rsidTr="0016100F">
        <w:tc>
          <w:tcPr>
            <w:tcW w:w="988" w:type="dxa"/>
          </w:tcPr>
          <w:p w14:paraId="1F76B162" w14:textId="77777777" w:rsidR="0016100F" w:rsidRPr="008366C8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35BE9E2" w:rsidR="0016100F" w:rsidRPr="00A768C4" w:rsidRDefault="0016100F" w:rsidP="00A768C4">
            <w:pPr>
              <w:jc w:val="both"/>
              <w:rPr>
                <w:sz w:val="28"/>
                <w:szCs w:val="28"/>
              </w:rPr>
            </w:pPr>
            <w:r w:rsidRPr="00A768C4">
              <w:t>Заблаговременно сделанное распоряжение посредством волевого решения группы или субъекта для достижения поставленной цели.</w:t>
            </w:r>
            <w:r>
              <w:t xml:space="preserve"> а</w:t>
            </w:r>
            <w:r w:rsidRPr="00A768C4">
              <w:t>) прогноз. б) предсказание, в) предвидение. г) предуказание</w:t>
            </w:r>
          </w:p>
        </w:tc>
        <w:tc>
          <w:tcPr>
            <w:tcW w:w="0" w:type="auto"/>
          </w:tcPr>
          <w:p w14:paraId="6CC74047" w14:textId="79BC03C1" w:rsidR="0016100F" w:rsidRPr="008366C8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56A3D538" w14:textId="7A7A28E0" w:rsidR="0016100F" w:rsidRPr="008366C8" w:rsidRDefault="0016100F" w:rsidP="006012F9">
            <w:pPr>
              <w:jc w:val="center"/>
            </w:pPr>
            <w:r>
              <w:t>1</w:t>
            </w:r>
          </w:p>
        </w:tc>
      </w:tr>
      <w:tr w:rsidR="0016100F" w:rsidRPr="008366C8" w14:paraId="4E508C53" w14:textId="6637AE64" w:rsidTr="0016100F">
        <w:tc>
          <w:tcPr>
            <w:tcW w:w="988" w:type="dxa"/>
          </w:tcPr>
          <w:p w14:paraId="65DF046D" w14:textId="77777777" w:rsidR="0016100F" w:rsidRPr="008366C8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B9A755" w14:textId="3F165E8A" w:rsidR="0016100F" w:rsidRPr="00F127F7" w:rsidRDefault="0016100F" w:rsidP="00560A06">
            <w:pPr>
              <w:tabs>
                <w:tab w:val="left" w:pos="0"/>
                <w:tab w:val="left" w:pos="567"/>
              </w:tabs>
            </w:pPr>
            <w:r w:rsidRPr="00F127F7">
              <w:rPr>
                <w:bCs/>
              </w:rPr>
              <w:t>Наиболее распространенной в мире формой государственного планирования является:</w:t>
            </w:r>
            <w:r>
              <w:rPr>
                <w:bCs/>
              </w:rPr>
              <w:t xml:space="preserve"> </w:t>
            </w:r>
            <w:r w:rsidRPr="00F127F7">
              <w:rPr>
                <w:bCs/>
              </w:rPr>
              <w:t>а) стратегическое планирование, б) долгосрочное планирование, в</w:t>
            </w:r>
            <w:r w:rsidRPr="00F127F7">
              <w:rPr>
                <w:b/>
              </w:rPr>
              <w:t>)</w:t>
            </w:r>
            <w:r w:rsidRPr="00F127F7">
              <w:rPr>
                <w:bCs/>
              </w:rPr>
              <w:t xml:space="preserve"> индикативное планирование, г) краткосрочное планирование</w:t>
            </w:r>
          </w:p>
        </w:tc>
        <w:tc>
          <w:tcPr>
            <w:tcW w:w="0" w:type="auto"/>
          </w:tcPr>
          <w:p w14:paraId="2B1D1221" w14:textId="7CB6AC50" w:rsidR="0016100F" w:rsidRPr="008366C8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012A257F" w14:textId="3B7F10D0" w:rsidR="0016100F" w:rsidRPr="008366C8" w:rsidRDefault="0016100F" w:rsidP="006012F9">
            <w:pPr>
              <w:jc w:val="center"/>
            </w:pPr>
            <w:r>
              <w:t>1</w:t>
            </w:r>
          </w:p>
        </w:tc>
      </w:tr>
      <w:tr w:rsidR="0016100F" w:rsidRPr="00560A06" w14:paraId="62EC61FA" w14:textId="48ED3395" w:rsidTr="0016100F">
        <w:tc>
          <w:tcPr>
            <w:tcW w:w="988" w:type="dxa"/>
          </w:tcPr>
          <w:p w14:paraId="42DE007F" w14:textId="77777777" w:rsidR="0016100F" w:rsidRPr="00560A06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6ED2EB" w14:textId="7CA72405" w:rsidR="0016100F" w:rsidRPr="00A768C4" w:rsidRDefault="0016100F" w:rsidP="00A768C4">
            <w:pPr>
              <w:jc w:val="both"/>
            </w:pPr>
            <w:r w:rsidRPr="00A768C4">
              <w:t>Результат научной теории, который строится на основе выявленных научными методами закономерностей развития природы, общества, мышления (прогноз погоды, прогноз развития национального хозяйства страны и т.д.)?</w:t>
            </w:r>
            <w:r>
              <w:t xml:space="preserve"> а</w:t>
            </w:r>
            <w:r w:rsidRPr="00A768C4">
              <w:t>) ненаучный прогноз. б) научное предвидение, в) научное предсказание. г) эмпирическое предвидение</w:t>
            </w:r>
          </w:p>
          <w:p w14:paraId="08ECFED6" w14:textId="4D9E3406" w:rsidR="0016100F" w:rsidRPr="00A768C4" w:rsidRDefault="0016100F" w:rsidP="00A768C4">
            <w:pPr>
              <w:jc w:val="both"/>
            </w:pPr>
          </w:p>
          <w:p w14:paraId="59C5CEF1" w14:textId="5597C788" w:rsidR="0016100F" w:rsidRPr="00560A06" w:rsidRDefault="0016100F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BB17BEE" w14:textId="2999C4FC" w:rsidR="0016100F" w:rsidRPr="00560A06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4EE0A8AE" w14:textId="14B4C3B9" w:rsidR="0016100F" w:rsidRPr="00560A06" w:rsidRDefault="0016100F" w:rsidP="006012F9">
            <w:pPr>
              <w:jc w:val="center"/>
            </w:pPr>
            <w:r w:rsidRPr="00560A06">
              <w:t>1</w:t>
            </w:r>
          </w:p>
        </w:tc>
      </w:tr>
      <w:tr w:rsidR="0016100F" w:rsidRPr="008366C8" w14:paraId="0198810E" w14:textId="1BB40071" w:rsidTr="0016100F">
        <w:tc>
          <w:tcPr>
            <w:tcW w:w="988" w:type="dxa"/>
          </w:tcPr>
          <w:p w14:paraId="112880BE" w14:textId="77777777" w:rsidR="0016100F" w:rsidRPr="008366C8" w:rsidRDefault="0016100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604543" w14:textId="77777777" w:rsidR="0016100F" w:rsidRPr="007C5C75" w:rsidRDefault="0016100F" w:rsidP="007C5C75">
            <w:pPr>
              <w:jc w:val="both"/>
            </w:pPr>
            <w:r w:rsidRPr="007C5C75">
              <w:t>Основными формами вмешательства государства в экономику являются все формы кроме одной:</w:t>
            </w:r>
            <w:r>
              <w:t xml:space="preserve"> </w:t>
            </w:r>
            <w:r w:rsidRPr="007C5C75">
              <w:t>а) национализация и функционирование государственных предприятий; б</w:t>
            </w:r>
            <w:r w:rsidRPr="007C5C75">
              <w:rPr>
                <w:b/>
                <w:bCs/>
              </w:rPr>
              <w:t>)</w:t>
            </w:r>
            <w:r w:rsidRPr="007C5C75">
              <w:t xml:space="preserve"> культурная и межнациональная политика; в) фискальная политика и монетарная политика; г) прямое государственное регулирование.</w:t>
            </w:r>
          </w:p>
          <w:p w14:paraId="59DFC0CE" w14:textId="764DEA63" w:rsidR="0016100F" w:rsidRPr="007C5C75" w:rsidRDefault="0016100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78D795BE" w14:textId="0F6923E7" w:rsidR="0016100F" w:rsidRPr="008366C8" w:rsidRDefault="0016100F" w:rsidP="006012F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6381B1BC" w14:textId="75C5409C" w:rsidR="0016100F" w:rsidRPr="008366C8" w:rsidRDefault="0016100F" w:rsidP="006012F9">
            <w:pPr>
              <w:jc w:val="center"/>
            </w:pPr>
            <w:r>
              <w:t>1</w:t>
            </w:r>
          </w:p>
        </w:tc>
      </w:tr>
      <w:tr w:rsidR="0016100F" w:rsidRPr="00560A06" w14:paraId="5E7970B0" w14:textId="018C6C77" w:rsidTr="0016100F">
        <w:tc>
          <w:tcPr>
            <w:tcW w:w="988" w:type="dxa"/>
          </w:tcPr>
          <w:p w14:paraId="5ECFA4C6" w14:textId="77777777" w:rsidR="0016100F" w:rsidRPr="00560A06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vAlign w:val="center"/>
          </w:tcPr>
          <w:p w14:paraId="5EF135F1" w14:textId="35BF5CDD" w:rsidR="0016100F" w:rsidRPr="00903B74" w:rsidRDefault="0016100F" w:rsidP="00903B74">
            <w:pPr>
              <w:jc w:val="both"/>
            </w:pPr>
            <w:r w:rsidRPr="008657B9">
              <w:t>Предсказание возможных вариантов развития и изменения объекта и среды, в котором он находится</w:t>
            </w:r>
            <w:r w:rsidRPr="008657B9">
              <w:rPr>
                <w:b/>
              </w:rPr>
              <w:t xml:space="preserve"> </w:t>
            </w:r>
            <w:r w:rsidRPr="008657B9">
              <w:t>в ведении?</w:t>
            </w:r>
            <w:r>
              <w:t xml:space="preserve">  а) </w:t>
            </w:r>
            <w:r w:rsidRPr="00F55E2A">
              <w:rPr>
                <w:bCs/>
              </w:rPr>
              <w:t>прогнозных документов</w:t>
            </w:r>
            <w:r>
              <w:rPr>
                <w:bCs/>
              </w:rPr>
              <w:t xml:space="preserve">, б) </w:t>
            </w:r>
            <w:r w:rsidRPr="008657B9">
              <w:lastRenderedPageBreak/>
              <w:t>пред</w:t>
            </w:r>
            <w:r>
              <w:t>с</w:t>
            </w:r>
            <w:r w:rsidRPr="008657B9">
              <w:t>казательных документов</w:t>
            </w:r>
            <w:r>
              <w:t xml:space="preserve">, в) </w:t>
            </w:r>
            <w:r w:rsidRPr="008657B9">
              <w:t>пред</w:t>
            </w:r>
            <w:r>
              <w:t xml:space="preserve"> </w:t>
            </w:r>
            <w:r w:rsidRPr="008657B9">
              <w:t>указательных документов</w:t>
            </w:r>
            <w:r>
              <w:t xml:space="preserve">, г) </w:t>
            </w:r>
            <w:r>
              <w:rPr>
                <w:lang w:eastAsia="en-US"/>
              </w:rPr>
              <w:t>ни один ответ не верен.</w:t>
            </w:r>
          </w:p>
        </w:tc>
        <w:tc>
          <w:tcPr>
            <w:tcW w:w="0" w:type="auto"/>
          </w:tcPr>
          <w:p w14:paraId="6B8EC070" w14:textId="28300777" w:rsidR="0016100F" w:rsidRPr="00560A06" w:rsidRDefault="0016100F" w:rsidP="00BD31D9">
            <w:pPr>
              <w:jc w:val="center"/>
            </w:pPr>
            <w:r>
              <w:lastRenderedPageBreak/>
              <w:t>ПСК – 1.2</w:t>
            </w:r>
          </w:p>
        </w:tc>
        <w:tc>
          <w:tcPr>
            <w:tcW w:w="700" w:type="dxa"/>
          </w:tcPr>
          <w:p w14:paraId="0329CBAE" w14:textId="2B4C878D" w:rsidR="0016100F" w:rsidRPr="00560A06" w:rsidRDefault="0016100F" w:rsidP="00BD31D9">
            <w:pPr>
              <w:jc w:val="center"/>
            </w:pPr>
            <w:r w:rsidRPr="00560A06">
              <w:t>1</w:t>
            </w:r>
          </w:p>
        </w:tc>
      </w:tr>
      <w:tr w:rsidR="0016100F" w:rsidRPr="008366C8" w14:paraId="0EA1BD7F" w14:textId="75777966" w:rsidTr="0016100F">
        <w:tc>
          <w:tcPr>
            <w:tcW w:w="988" w:type="dxa"/>
          </w:tcPr>
          <w:p w14:paraId="06E5893D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BC367F1" w14:textId="30798ED4" w:rsidR="0016100F" w:rsidRPr="00A768C4" w:rsidRDefault="0016100F" w:rsidP="00BD31D9">
            <w:pPr>
              <w:jc w:val="both"/>
            </w:pPr>
            <w:r w:rsidRPr="00A768C4">
              <w:t>Опережающее отображение действительности, основанное на познании законов природы, общества и мышления?</w:t>
            </w:r>
            <w:r>
              <w:t xml:space="preserve"> а</w:t>
            </w:r>
            <w:r w:rsidRPr="00A768C4">
              <w:t xml:space="preserve">) прогноз. б) предсказание, </w:t>
            </w:r>
            <w:r w:rsidRPr="007C5C75">
              <w:t>в)</w:t>
            </w:r>
            <w:r w:rsidRPr="00A768C4">
              <w:t xml:space="preserve"> предвидение, г) эмпирический прогноз</w:t>
            </w:r>
          </w:p>
          <w:p w14:paraId="02364419" w14:textId="527751FB" w:rsidR="0016100F" w:rsidRPr="00A768C4" w:rsidRDefault="0016100F" w:rsidP="00BD31D9">
            <w:pPr>
              <w:jc w:val="both"/>
            </w:pPr>
          </w:p>
          <w:p w14:paraId="2ECE94C5" w14:textId="68009F19" w:rsidR="0016100F" w:rsidRPr="00AD1602" w:rsidRDefault="0016100F" w:rsidP="00BD31D9">
            <w:pPr>
              <w:shd w:val="clear" w:color="auto" w:fill="FFFFFF"/>
              <w:spacing w:after="375"/>
              <w:rPr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</w:tcPr>
          <w:p w14:paraId="716D7155" w14:textId="56AEF47F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03792352" w14:textId="387FE555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  <w:tr w:rsidR="0016100F" w:rsidRPr="008366C8" w14:paraId="5509AF2B" w14:textId="594CC340" w:rsidTr="0016100F">
        <w:tc>
          <w:tcPr>
            <w:tcW w:w="988" w:type="dxa"/>
          </w:tcPr>
          <w:p w14:paraId="48E33950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95BFA2" w14:textId="54BE52BD" w:rsidR="0016100F" w:rsidRPr="00F127F7" w:rsidRDefault="0016100F" w:rsidP="00BD31D9">
            <w:pPr>
              <w:jc w:val="both"/>
            </w:pPr>
            <w:r w:rsidRPr="00F127F7">
              <w:t>Становление стратегического управления проходило в такой последовательности:</w:t>
            </w:r>
            <w:r>
              <w:t xml:space="preserve"> а</w:t>
            </w:r>
            <w:r w:rsidRPr="00F127F7">
              <w:t xml:space="preserve">) долгосрочное планирование, стратегическое планирование, стратегическое управление. б) стратегическое управление, стратегическое планирование, долгосрочное планирование, в) стратегическое планирование, долгосрочное планирование, стратегическое </w:t>
            </w:r>
            <w:proofErr w:type="gramStart"/>
            <w:r w:rsidRPr="00F127F7">
              <w:t>управление .</w:t>
            </w:r>
            <w:proofErr w:type="gramEnd"/>
            <w:r w:rsidRPr="00F127F7">
              <w:t xml:space="preserve"> г) ни один ответ не верен</w:t>
            </w:r>
          </w:p>
          <w:p w14:paraId="501A9DA9" w14:textId="7AE47B2A" w:rsidR="0016100F" w:rsidRPr="008366C8" w:rsidRDefault="0016100F" w:rsidP="00BD31D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4F7EF855" w14:textId="23461073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70EB4C82" w14:textId="292CE0C0" w:rsidR="0016100F" w:rsidRPr="008366C8" w:rsidRDefault="0016100F" w:rsidP="00BD31D9">
            <w:pPr>
              <w:jc w:val="center"/>
            </w:pPr>
            <w:r>
              <w:t>2</w:t>
            </w:r>
          </w:p>
        </w:tc>
      </w:tr>
      <w:tr w:rsidR="0016100F" w:rsidRPr="008366C8" w14:paraId="73658CE5" w14:textId="399E51FB" w:rsidTr="0016100F">
        <w:tc>
          <w:tcPr>
            <w:tcW w:w="988" w:type="dxa"/>
          </w:tcPr>
          <w:p w14:paraId="6EF4301B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B74E9F" w14:textId="77777777" w:rsidR="0016100F" w:rsidRPr="00931AF5" w:rsidRDefault="0016100F" w:rsidP="00BD31D9">
            <w:pPr>
              <w:contextualSpacing/>
              <w:rPr>
                <w:color w:val="000000"/>
                <w:shd w:val="clear" w:color="auto" w:fill="FFFFFF"/>
              </w:rPr>
            </w:pPr>
            <w:r w:rsidRPr="00931AF5">
              <w:rPr>
                <w:color w:val="000000"/>
                <w:shd w:val="clear" w:color="auto" w:fill="FFFFFF"/>
              </w:rPr>
              <w:t>Объясните, как влияет каждый из перечисленных факторов на темпы роста ВВП:</w:t>
            </w:r>
          </w:p>
          <w:p w14:paraId="6E4FDD3C" w14:textId="77777777" w:rsidR="0016100F" w:rsidRPr="00931AF5" w:rsidRDefault="0016100F" w:rsidP="00BD31D9">
            <w:pPr>
              <w:pStyle w:val="a3"/>
              <w:shd w:val="clear" w:color="auto" w:fill="FFFFFF"/>
              <w:spacing w:before="504" w:beforeAutospacing="0" w:after="504" w:afterAutospacing="0"/>
              <w:contextualSpacing/>
              <w:rPr>
                <w:color w:val="000000"/>
                <w:sz w:val="20"/>
                <w:szCs w:val="20"/>
              </w:rPr>
            </w:pPr>
            <w:r w:rsidRPr="00931AF5">
              <w:rPr>
                <w:color w:val="000000"/>
                <w:sz w:val="20"/>
                <w:szCs w:val="20"/>
              </w:rPr>
              <w:t>а) снижение издержек производства;</w:t>
            </w:r>
          </w:p>
          <w:p w14:paraId="08E73ED6" w14:textId="77777777" w:rsidR="0016100F" w:rsidRPr="00931AF5" w:rsidRDefault="0016100F" w:rsidP="00BD31D9">
            <w:pPr>
              <w:pStyle w:val="a3"/>
              <w:shd w:val="clear" w:color="auto" w:fill="FFFFFF"/>
              <w:spacing w:before="504" w:beforeAutospacing="0" w:after="504" w:afterAutospacing="0"/>
              <w:contextualSpacing/>
              <w:rPr>
                <w:color w:val="000000"/>
                <w:sz w:val="20"/>
                <w:szCs w:val="20"/>
              </w:rPr>
            </w:pPr>
            <w:r w:rsidRPr="00931AF5">
              <w:rPr>
                <w:color w:val="000000"/>
                <w:sz w:val="20"/>
                <w:szCs w:val="20"/>
              </w:rPr>
              <w:t>б) рост спроса на товары народного потребления;</w:t>
            </w:r>
          </w:p>
          <w:p w14:paraId="2A624AEB" w14:textId="77777777" w:rsidR="0016100F" w:rsidRPr="00931AF5" w:rsidRDefault="0016100F" w:rsidP="00BD31D9">
            <w:pPr>
              <w:pStyle w:val="a3"/>
              <w:shd w:val="clear" w:color="auto" w:fill="FFFFFF"/>
              <w:spacing w:before="504" w:beforeAutospacing="0" w:after="504" w:afterAutospacing="0"/>
              <w:contextualSpacing/>
              <w:rPr>
                <w:color w:val="000000"/>
                <w:sz w:val="20"/>
                <w:szCs w:val="20"/>
              </w:rPr>
            </w:pPr>
            <w:r w:rsidRPr="00931AF5">
              <w:rPr>
                <w:color w:val="000000"/>
                <w:sz w:val="20"/>
                <w:szCs w:val="20"/>
              </w:rPr>
              <w:t>в) рост инвестиций;</w:t>
            </w:r>
          </w:p>
          <w:p w14:paraId="17E0F589" w14:textId="77777777" w:rsidR="0016100F" w:rsidRPr="00931AF5" w:rsidRDefault="0016100F" w:rsidP="00BD31D9">
            <w:pPr>
              <w:pStyle w:val="a3"/>
              <w:shd w:val="clear" w:color="auto" w:fill="FFFFFF"/>
              <w:spacing w:before="504" w:beforeAutospacing="0" w:after="504" w:afterAutospacing="0"/>
              <w:contextualSpacing/>
              <w:rPr>
                <w:color w:val="000000"/>
                <w:sz w:val="20"/>
                <w:szCs w:val="20"/>
              </w:rPr>
            </w:pPr>
            <w:r w:rsidRPr="00931AF5">
              <w:rPr>
                <w:color w:val="000000"/>
                <w:sz w:val="20"/>
                <w:szCs w:val="20"/>
              </w:rPr>
              <w:t>г) снижение уровня налогообложения;</w:t>
            </w:r>
          </w:p>
          <w:p w14:paraId="28E667DB" w14:textId="1AC4BBB0" w:rsidR="0016100F" w:rsidRPr="007E21B2" w:rsidRDefault="0016100F" w:rsidP="00BD31D9">
            <w:pPr>
              <w:pStyle w:val="a3"/>
              <w:shd w:val="clear" w:color="auto" w:fill="FFFFFF"/>
              <w:spacing w:before="504" w:beforeAutospacing="0" w:after="504" w:afterAutospacing="0"/>
              <w:contextualSpacing/>
              <w:rPr>
                <w:color w:val="000000"/>
                <w:sz w:val="20"/>
                <w:szCs w:val="20"/>
              </w:rPr>
            </w:pPr>
            <w:r w:rsidRPr="00931AF5">
              <w:rPr>
                <w:color w:val="000000"/>
                <w:sz w:val="20"/>
                <w:szCs w:val="20"/>
              </w:rPr>
              <w:t>д) рост </w:t>
            </w:r>
            <w:hyperlink r:id="rId5" w:tooltip="Заработная плата" w:history="1">
              <w:r w:rsidRPr="009B18C1">
                <w:rPr>
                  <w:rStyle w:val="a7"/>
                  <w:color w:val="000000" w:themeColor="text1"/>
                  <w:sz w:val="20"/>
                  <w:szCs w:val="20"/>
                  <w:u w:val="none"/>
                </w:rPr>
                <w:t>заработной платы</w:t>
              </w:r>
            </w:hyperlink>
            <w:r w:rsidRPr="00931AF5">
              <w:rPr>
                <w:color w:val="000000" w:themeColor="text1"/>
                <w:sz w:val="20"/>
                <w:szCs w:val="20"/>
              </w:rPr>
              <w:t> </w:t>
            </w:r>
            <w:r w:rsidRPr="00931AF5">
              <w:rPr>
                <w:color w:val="000000"/>
                <w:sz w:val="20"/>
                <w:szCs w:val="20"/>
              </w:rPr>
              <w:t>и других </w:t>
            </w:r>
            <w:hyperlink r:id="rId6" w:tooltip="Доходы населения" w:history="1">
              <w:r w:rsidRPr="009B18C1">
                <w:rPr>
                  <w:rStyle w:val="a7"/>
                  <w:color w:val="000000" w:themeColor="text1"/>
                  <w:sz w:val="20"/>
                  <w:szCs w:val="20"/>
                  <w:u w:val="none"/>
                </w:rPr>
                <w:t>доходов населения</w:t>
              </w:r>
            </w:hyperlink>
            <w:r w:rsidRPr="009B18C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19F9D62" w14:textId="5D9C093A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09BBE2FA" w14:textId="00D72DA2" w:rsidR="0016100F" w:rsidRPr="008366C8" w:rsidRDefault="0016100F" w:rsidP="00BD31D9">
            <w:pPr>
              <w:jc w:val="center"/>
            </w:pPr>
            <w:r>
              <w:t>15</w:t>
            </w:r>
          </w:p>
        </w:tc>
      </w:tr>
      <w:tr w:rsidR="0016100F" w:rsidRPr="008366C8" w14:paraId="1B781766" w14:textId="5BC2FCE1" w:rsidTr="0016100F">
        <w:tc>
          <w:tcPr>
            <w:tcW w:w="988" w:type="dxa"/>
          </w:tcPr>
          <w:p w14:paraId="63B52F01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78937D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t>С точки зрения государственного регулирования, прогнозирование и планирование являются формой _______________</w:t>
            </w:r>
          </w:p>
          <w:p w14:paraId="38D92F27" w14:textId="121A35F1" w:rsidR="0016100F" w:rsidRPr="008366C8" w:rsidRDefault="0016100F" w:rsidP="00BD31D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3FD64DEB" w14:textId="48484737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626C1A6E" w14:textId="60D36D75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  <w:tr w:rsidR="0016100F" w:rsidRPr="008366C8" w14:paraId="719A8CFF" w14:textId="7FDC46F9" w:rsidTr="0016100F">
        <w:tc>
          <w:tcPr>
            <w:tcW w:w="988" w:type="dxa"/>
          </w:tcPr>
          <w:p w14:paraId="6D8D3836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FBE419D" w14:textId="77777777" w:rsidR="0016100F" w:rsidRPr="00931AF5" w:rsidRDefault="0016100F" w:rsidP="00BD31D9">
            <w:pPr>
              <w:spacing w:before="100" w:beforeAutospacing="1" w:after="100" w:afterAutospacing="1"/>
              <w:contextualSpacing/>
              <w:jc w:val="both"/>
            </w:pPr>
            <w:r w:rsidRPr="00931AF5">
              <w:t>Численность населения в прогнозном периоде составит 4</w:t>
            </w:r>
            <w:r>
              <w:t xml:space="preserve"> </w:t>
            </w:r>
            <w:r w:rsidRPr="00931AF5">
              <w:t xml:space="preserve">561 тыс. чел. Коэффициент, характеризующий долю трудоспособного населения в трудоспособном возрасте в общей численности населения - 0,31. </w:t>
            </w:r>
          </w:p>
          <w:p w14:paraId="60E7EA8A" w14:textId="322B2D07" w:rsidR="0016100F" w:rsidRPr="00931AF5" w:rsidRDefault="0016100F" w:rsidP="00BD31D9">
            <w:pPr>
              <w:spacing w:before="100" w:beforeAutospacing="1" w:after="100" w:afterAutospacing="1"/>
              <w:jc w:val="both"/>
            </w:pPr>
            <w:r w:rsidRPr="00931AF5">
              <w:t>В базисном периоде численность работающих лиц старше трудоспособного возраста и подростков до 16 лет составила 962 тыс. чел., в прогнозном периоде намечается снижение на 2 %.</w:t>
            </w:r>
            <w:r>
              <w:t xml:space="preserve">  </w:t>
            </w:r>
            <w:r w:rsidRPr="00931AF5">
              <w:t xml:space="preserve">Определите численность трудоспособного населения в трудоспособном возрасте, количество работающих лиц старше трудоспособного возраста и подростков до 16 лет, трудовые ресурсы в прогнозном периоде. </w:t>
            </w:r>
          </w:p>
          <w:p w14:paraId="5DB24F73" w14:textId="5AD362A7" w:rsidR="0016100F" w:rsidRPr="008366C8" w:rsidRDefault="0016100F" w:rsidP="00BD31D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145A91DD" w14:textId="363730BE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409BAB07" w14:textId="6E07D1D9" w:rsidR="0016100F" w:rsidRPr="008366C8" w:rsidRDefault="0016100F" w:rsidP="00BD31D9">
            <w:pPr>
              <w:jc w:val="center"/>
            </w:pPr>
            <w:r>
              <w:t>15</w:t>
            </w:r>
          </w:p>
        </w:tc>
      </w:tr>
      <w:tr w:rsidR="0016100F" w:rsidRPr="008366C8" w14:paraId="12599A82" w14:textId="65A351AA" w:rsidTr="0016100F">
        <w:tc>
          <w:tcPr>
            <w:tcW w:w="988" w:type="dxa"/>
          </w:tcPr>
          <w:p w14:paraId="24E3621C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5A2A18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t>Нормативный способ расчета прожиточного минимума основан на расчёте _____________</w:t>
            </w:r>
          </w:p>
          <w:p w14:paraId="4F0DD693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lastRenderedPageBreak/>
              <w:t xml:space="preserve">Приведите аргументы «за» и «против» применения нормативного способа расчёта прожиточного минимума. </w:t>
            </w:r>
          </w:p>
          <w:p w14:paraId="423791A1" w14:textId="22C4FB7A" w:rsidR="0016100F" w:rsidRPr="008366C8" w:rsidRDefault="0016100F" w:rsidP="00BD31D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98299F8" w14:textId="2FDF7B2D" w:rsidR="0016100F" w:rsidRPr="008366C8" w:rsidRDefault="0016100F" w:rsidP="00BD31D9">
            <w:pPr>
              <w:jc w:val="center"/>
            </w:pPr>
            <w:r>
              <w:lastRenderedPageBreak/>
              <w:t>ПСК – 1.2</w:t>
            </w:r>
          </w:p>
        </w:tc>
        <w:tc>
          <w:tcPr>
            <w:tcW w:w="700" w:type="dxa"/>
          </w:tcPr>
          <w:p w14:paraId="4580DB32" w14:textId="3A786C8C" w:rsidR="0016100F" w:rsidRPr="008366C8" w:rsidRDefault="0016100F" w:rsidP="00BD31D9">
            <w:pPr>
              <w:jc w:val="center"/>
            </w:pPr>
            <w:r>
              <w:t>15</w:t>
            </w:r>
          </w:p>
        </w:tc>
      </w:tr>
      <w:tr w:rsidR="0016100F" w:rsidRPr="008366C8" w14:paraId="4438AF5C" w14:textId="7B65F157" w:rsidTr="0016100F">
        <w:tc>
          <w:tcPr>
            <w:tcW w:w="988" w:type="dxa"/>
          </w:tcPr>
          <w:p w14:paraId="38738B4D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08FFCC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t>Прогноз на период от 4 до 10 лет, имеет название _________</w:t>
            </w:r>
          </w:p>
          <w:p w14:paraId="43B3EAD4" w14:textId="4B6080D6" w:rsidR="0016100F" w:rsidRPr="008366C8" w:rsidRDefault="0016100F" w:rsidP="00BD31D9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D23747D" w14:textId="4FF7BD7E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10E89131" w14:textId="4B81690F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  <w:tr w:rsidR="0016100F" w:rsidRPr="008366C8" w14:paraId="26447A69" w14:textId="4516BE92" w:rsidTr="0016100F">
        <w:tc>
          <w:tcPr>
            <w:tcW w:w="988" w:type="dxa"/>
          </w:tcPr>
          <w:p w14:paraId="0A869E2C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52C47E1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t>Оно о</w:t>
            </w:r>
            <w:r w:rsidRPr="00603DD1">
              <w:rPr>
                <w:rFonts w:eastAsiaTheme="minorEastAsia"/>
                <w:color w:val="000000"/>
              </w:rPr>
              <w:t xml:space="preserve">сновано на </w:t>
            </w:r>
            <w:r w:rsidRPr="00603DD1">
              <w:rPr>
                <w:rFonts w:eastAsiaTheme="minorEastAsia"/>
                <w:b/>
                <w:bCs/>
                <w:i/>
                <w:iCs/>
                <w:color w:val="000000"/>
              </w:rPr>
              <w:t>продлении в будущее</w:t>
            </w:r>
            <w:r w:rsidRPr="00603DD1">
              <w:rPr>
                <w:rFonts w:eastAsiaTheme="minorEastAsia"/>
                <w:color w:val="000000"/>
              </w:rPr>
              <w:t xml:space="preserve"> уже существующих тенденций</w:t>
            </w:r>
            <w:r w:rsidRPr="00931AF5">
              <w:rPr>
                <w:color w:val="000000"/>
              </w:rPr>
              <w:t>, о</w:t>
            </w:r>
            <w:r w:rsidRPr="00603DD1">
              <w:rPr>
                <w:rFonts w:eastAsiaTheme="minorEastAsia"/>
                <w:color w:val="000000"/>
              </w:rPr>
              <w:t xml:space="preserve">риентируется в основном на </w:t>
            </w:r>
            <w:r w:rsidRPr="00603DD1">
              <w:rPr>
                <w:rFonts w:eastAsiaTheme="minorEastAsia"/>
                <w:b/>
                <w:bCs/>
                <w:i/>
                <w:iCs/>
                <w:color w:val="000000"/>
              </w:rPr>
              <w:t>количественные изменения</w:t>
            </w:r>
            <w:r w:rsidRPr="00931AF5">
              <w:rPr>
                <w:b/>
                <w:bCs/>
                <w:i/>
                <w:iCs/>
                <w:color w:val="000000"/>
              </w:rPr>
              <w:t xml:space="preserve">, </w:t>
            </w:r>
            <w:r w:rsidRPr="00931AF5">
              <w:rPr>
                <w:color w:val="000000"/>
              </w:rPr>
              <w:t>и</w:t>
            </w:r>
            <w:r w:rsidRPr="00603DD1">
              <w:rPr>
                <w:rFonts w:eastAsiaTheme="minorEastAsia"/>
                <w:color w:val="000000"/>
              </w:rPr>
              <w:t xml:space="preserve">сходит из </w:t>
            </w:r>
            <w:r w:rsidRPr="00603DD1">
              <w:rPr>
                <w:rFonts w:eastAsiaTheme="minorEastAsia"/>
                <w:b/>
                <w:bCs/>
                <w:i/>
                <w:iCs/>
                <w:color w:val="000000"/>
              </w:rPr>
              <w:t>оптимистичного варианта</w:t>
            </w:r>
            <w:r w:rsidRPr="00603DD1">
              <w:rPr>
                <w:rFonts w:eastAsiaTheme="minorEastAsia"/>
                <w:color w:val="000000"/>
              </w:rPr>
              <w:t xml:space="preserve"> развития событий («дальше будет лучше»)</w:t>
            </w:r>
            <w:r w:rsidRPr="00931AF5">
              <w:rPr>
                <w:color w:val="000000"/>
              </w:rPr>
              <w:t>. Это - ____________ планирование.</w:t>
            </w:r>
          </w:p>
          <w:p w14:paraId="696EB43B" w14:textId="08FC6A61" w:rsidR="0016100F" w:rsidRPr="008366C8" w:rsidRDefault="0016100F" w:rsidP="00BD31D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BF94E79" w14:textId="0040D42A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1499C29B" w14:textId="741D144D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  <w:tr w:rsidR="0016100F" w:rsidRPr="008366C8" w14:paraId="3A8734C2" w14:textId="69CB666F" w:rsidTr="0016100F">
        <w:tc>
          <w:tcPr>
            <w:tcW w:w="988" w:type="dxa"/>
          </w:tcPr>
          <w:p w14:paraId="2A77FD87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DBB9CC" w14:textId="708CCC8D" w:rsidR="0016100F" w:rsidRPr="00931AF5" w:rsidRDefault="0016100F" w:rsidP="00BD31D9">
            <w:pPr>
              <w:jc w:val="both"/>
              <w:rPr>
                <w:color w:val="000000"/>
                <w:shd w:val="clear" w:color="auto" w:fill="FFFFFF"/>
              </w:rPr>
            </w:pPr>
            <w:r w:rsidRPr="00931AF5">
              <w:rPr>
                <w:color w:val="000000"/>
                <w:shd w:val="clear" w:color="auto" w:fill="FFFFFF"/>
              </w:rPr>
              <w:t>К основным макроэкономическим целям относятся (назовите не менее трёх): ____________</w:t>
            </w:r>
            <w:proofErr w:type="gramStart"/>
            <w:r w:rsidRPr="00931AF5">
              <w:rPr>
                <w:color w:val="000000"/>
                <w:shd w:val="clear" w:color="auto" w:fill="FFFFFF"/>
              </w:rPr>
              <w:t>_ ,</w:t>
            </w:r>
            <w:proofErr w:type="gramEnd"/>
            <w:r w:rsidRPr="00931AF5">
              <w:rPr>
                <w:color w:val="000000"/>
                <w:shd w:val="clear" w:color="auto" w:fill="FFFFFF"/>
              </w:rPr>
              <w:t xml:space="preserve"> ___________ , _____________ </w:t>
            </w:r>
            <w:r>
              <w:rPr>
                <w:color w:val="000000"/>
                <w:shd w:val="clear" w:color="auto" w:fill="FFFFFF"/>
              </w:rPr>
              <w:t xml:space="preserve"> Поясните свой выбор.</w:t>
            </w:r>
          </w:p>
          <w:p w14:paraId="5845DBCA" w14:textId="5E85703C" w:rsidR="0016100F" w:rsidRPr="004C0EA7" w:rsidRDefault="0016100F" w:rsidP="00BD31D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27B08912" w14:textId="4C28E008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3B259E05" w14:textId="6800F273" w:rsidR="0016100F" w:rsidRPr="008366C8" w:rsidRDefault="0016100F" w:rsidP="00BD31D9">
            <w:pPr>
              <w:jc w:val="center"/>
            </w:pPr>
            <w:r>
              <w:t>14</w:t>
            </w:r>
          </w:p>
        </w:tc>
      </w:tr>
      <w:tr w:rsidR="0016100F" w:rsidRPr="008366C8" w14:paraId="7CB93E8B" w14:textId="1476C428" w:rsidTr="0016100F">
        <w:tc>
          <w:tcPr>
            <w:tcW w:w="988" w:type="dxa"/>
          </w:tcPr>
          <w:p w14:paraId="72E405A2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4C5558" w14:textId="77777777" w:rsidR="0016100F" w:rsidRPr="00931AF5" w:rsidRDefault="0016100F" w:rsidP="00BD31D9">
            <w:pPr>
              <w:jc w:val="both"/>
              <w:rPr>
                <w:color w:val="000000"/>
              </w:rPr>
            </w:pPr>
            <w:r w:rsidRPr="00931AF5">
              <w:rPr>
                <w:color w:val="000000"/>
              </w:rPr>
              <w:t>Модель будущего, в которой описывается возможный ход событий с указанием вероятностей их реализации. Это - ________________</w:t>
            </w:r>
          </w:p>
          <w:p w14:paraId="30B90459" w14:textId="697823D0" w:rsidR="0016100F" w:rsidRPr="008366C8" w:rsidRDefault="0016100F" w:rsidP="00BD31D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2C05FCA0" w14:textId="55CA5517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2B4FF1C6" w14:textId="354AEE7B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  <w:tr w:rsidR="0016100F" w:rsidRPr="008366C8" w14:paraId="5558220F" w14:textId="34FAF818" w:rsidTr="0016100F">
        <w:tc>
          <w:tcPr>
            <w:tcW w:w="988" w:type="dxa"/>
          </w:tcPr>
          <w:p w14:paraId="46326024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59F2643" w14:textId="2D523171" w:rsidR="0016100F" w:rsidRPr="008366C8" w:rsidRDefault="0016100F" w:rsidP="00BD31D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31AF5">
              <w:t xml:space="preserve">Назовите </w:t>
            </w:r>
            <w:r>
              <w:t xml:space="preserve">и опишите </w:t>
            </w:r>
            <w:r w:rsidRPr="00931AF5">
              <w:t>три формы научного предвидения в зависимости от степени конкретности и характера воздействия на ход исследуемых процессов и явлений</w:t>
            </w:r>
            <w:r>
              <w:t xml:space="preserve"> </w:t>
            </w:r>
          </w:p>
        </w:tc>
        <w:tc>
          <w:tcPr>
            <w:tcW w:w="0" w:type="auto"/>
          </w:tcPr>
          <w:p w14:paraId="28E0DBAC" w14:textId="378A4818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1B0C8F48" w14:textId="4A6ABAD2" w:rsidR="0016100F" w:rsidRPr="008366C8" w:rsidRDefault="0016100F" w:rsidP="00BD31D9">
            <w:pPr>
              <w:jc w:val="center"/>
            </w:pPr>
            <w:r>
              <w:t>15</w:t>
            </w:r>
          </w:p>
        </w:tc>
      </w:tr>
      <w:tr w:rsidR="0016100F" w:rsidRPr="008366C8" w14:paraId="6E94C437" w14:textId="4BE17979" w:rsidTr="0016100F">
        <w:tc>
          <w:tcPr>
            <w:tcW w:w="988" w:type="dxa"/>
          </w:tcPr>
          <w:p w14:paraId="65EA2BC1" w14:textId="77777777" w:rsidR="0016100F" w:rsidRPr="008366C8" w:rsidRDefault="0016100F" w:rsidP="00BD31D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8E89813" w14:textId="77777777" w:rsidR="0016100F" w:rsidRPr="00523E55" w:rsidRDefault="0016100F" w:rsidP="00BD31D9">
            <w:pPr>
              <w:jc w:val="both"/>
            </w:pPr>
            <w:r>
              <w:rPr>
                <w:color w:val="000000"/>
              </w:rPr>
              <w:t>П</w:t>
            </w:r>
            <w:r w:rsidRPr="00AB116C">
              <w:rPr>
                <w:rFonts w:eastAsiaTheme="minorEastAsia"/>
                <w:color w:val="000000"/>
              </w:rPr>
              <w:t>остановка точно определённой цели и предвидение конкретных, детальных событий исследуемого объекта</w:t>
            </w:r>
            <w:r>
              <w:rPr>
                <w:color w:val="000000"/>
              </w:rPr>
              <w:t xml:space="preserve">. </w:t>
            </w:r>
            <w:r w:rsidRPr="00523E55">
              <w:rPr>
                <w:rFonts w:eastAsiaTheme="minorEastAsia"/>
              </w:rPr>
              <w:t>Его главная отличительная черта – определённость и директивность заданий.</w:t>
            </w:r>
          </w:p>
          <w:p w14:paraId="5E1EB9BD" w14:textId="77777777" w:rsidR="0016100F" w:rsidRDefault="0016100F" w:rsidP="00BD31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Это - __________</w:t>
            </w:r>
          </w:p>
          <w:p w14:paraId="639D76A2" w14:textId="3E5F4109" w:rsidR="0016100F" w:rsidRPr="008366C8" w:rsidRDefault="0016100F" w:rsidP="00BD31D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EE692A5" w14:textId="77D1898D" w:rsidR="0016100F" w:rsidRPr="008366C8" w:rsidRDefault="0016100F" w:rsidP="00BD31D9">
            <w:pPr>
              <w:jc w:val="center"/>
            </w:pPr>
            <w:r>
              <w:t>ПСК – 1.2</w:t>
            </w:r>
          </w:p>
        </w:tc>
        <w:tc>
          <w:tcPr>
            <w:tcW w:w="700" w:type="dxa"/>
          </w:tcPr>
          <w:p w14:paraId="23FDF944" w14:textId="72BF6ED8" w:rsidR="0016100F" w:rsidRPr="008366C8" w:rsidRDefault="0016100F" w:rsidP="00BD31D9">
            <w:pPr>
              <w:jc w:val="center"/>
            </w:pPr>
            <w:r>
              <w:t>1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108F4"/>
    <w:multiLevelType w:val="multilevel"/>
    <w:tmpl w:val="73A4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C55D9F"/>
    <w:multiLevelType w:val="hybridMultilevel"/>
    <w:tmpl w:val="6AB2BF08"/>
    <w:lvl w:ilvl="0" w:tplc="38DEFD28">
      <w:start w:val="1"/>
      <w:numFmt w:val="decimal"/>
      <w:lvlText w:val="%1)"/>
      <w:lvlJc w:val="left"/>
      <w:pPr>
        <w:ind w:left="704" w:hanging="4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9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912AD"/>
    <w:rsid w:val="000C2CBB"/>
    <w:rsid w:val="001174BF"/>
    <w:rsid w:val="00127BA3"/>
    <w:rsid w:val="00157DA6"/>
    <w:rsid w:val="0016100F"/>
    <w:rsid w:val="001B05BA"/>
    <w:rsid w:val="001C73CF"/>
    <w:rsid w:val="001F3A64"/>
    <w:rsid w:val="00212E83"/>
    <w:rsid w:val="00230391"/>
    <w:rsid w:val="002625DE"/>
    <w:rsid w:val="00271B7A"/>
    <w:rsid w:val="00291151"/>
    <w:rsid w:val="00295E45"/>
    <w:rsid w:val="002B3212"/>
    <w:rsid w:val="003133DC"/>
    <w:rsid w:val="003168C0"/>
    <w:rsid w:val="0032714F"/>
    <w:rsid w:val="003343EF"/>
    <w:rsid w:val="003371EC"/>
    <w:rsid w:val="00354EBB"/>
    <w:rsid w:val="003860FC"/>
    <w:rsid w:val="003A1D07"/>
    <w:rsid w:val="003C01BD"/>
    <w:rsid w:val="004269C0"/>
    <w:rsid w:val="00430D07"/>
    <w:rsid w:val="00443BAA"/>
    <w:rsid w:val="004A75B0"/>
    <w:rsid w:val="004C0EA7"/>
    <w:rsid w:val="005417D6"/>
    <w:rsid w:val="0055617F"/>
    <w:rsid w:val="00560A06"/>
    <w:rsid w:val="005B410A"/>
    <w:rsid w:val="005B59D7"/>
    <w:rsid w:val="006012F9"/>
    <w:rsid w:val="00607B5A"/>
    <w:rsid w:val="00627A10"/>
    <w:rsid w:val="0065314A"/>
    <w:rsid w:val="00670C89"/>
    <w:rsid w:val="00682025"/>
    <w:rsid w:val="00697AFC"/>
    <w:rsid w:val="006B2DB7"/>
    <w:rsid w:val="00713E83"/>
    <w:rsid w:val="00734E37"/>
    <w:rsid w:val="00752F38"/>
    <w:rsid w:val="007954E6"/>
    <w:rsid w:val="007B3921"/>
    <w:rsid w:val="007C42D3"/>
    <w:rsid w:val="007C5C75"/>
    <w:rsid w:val="007D354F"/>
    <w:rsid w:val="007E21B2"/>
    <w:rsid w:val="008366C8"/>
    <w:rsid w:val="008D641F"/>
    <w:rsid w:val="008E1113"/>
    <w:rsid w:val="008E1E8E"/>
    <w:rsid w:val="008F6DAE"/>
    <w:rsid w:val="00903B74"/>
    <w:rsid w:val="009B18C1"/>
    <w:rsid w:val="009C2EC6"/>
    <w:rsid w:val="00A371B0"/>
    <w:rsid w:val="00A56112"/>
    <w:rsid w:val="00A768C4"/>
    <w:rsid w:val="00AD1602"/>
    <w:rsid w:val="00AD3878"/>
    <w:rsid w:val="00AE3F57"/>
    <w:rsid w:val="00AE6F17"/>
    <w:rsid w:val="00B45FAE"/>
    <w:rsid w:val="00B5266E"/>
    <w:rsid w:val="00B70AD9"/>
    <w:rsid w:val="00BA7922"/>
    <w:rsid w:val="00BD31D9"/>
    <w:rsid w:val="00C3119F"/>
    <w:rsid w:val="00C40A06"/>
    <w:rsid w:val="00C63C63"/>
    <w:rsid w:val="00C64C9D"/>
    <w:rsid w:val="00CE602C"/>
    <w:rsid w:val="00DA42AD"/>
    <w:rsid w:val="00DA4E74"/>
    <w:rsid w:val="00DB4B25"/>
    <w:rsid w:val="00E00225"/>
    <w:rsid w:val="00E035A8"/>
    <w:rsid w:val="00E742B0"/>
    <w:rsid w:val="00EE286F"/>
    <w:rsid w:val="00EE2C96"/>
    <w:rsid w:val="00EF1E5C"/>
    <w:rsid w:val="00F0027A"/>
    <w:rsid w:val="00F126FB"/>
    <w:rsid w:val="00F127F7"/>
    <w:rsid w:val="00F20F92"/>
    <w:rsid w:val="00F3070C"/>
    <w:rsid w:val="00F71F52"/>
    <w:rsid w:val="00F9669C"/>
    <w:rsid w:val="00FB7DF4"/>
    <w:rsid w:val="00FD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Hyperlink"/>
    <w:basedOn w:val="a0"/>
    <w:uiPriority w:val="99"/>
    <w:semiHidden/>
    <w:unhideWhenUsed/>
    <w:rsid w:val="007E2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dohodi_naseleniya/" TargetMode="External"/><Relationship Id="rId5" Type="http://schemas.openxmlformats.org/officeDocument/2006/relationships/hyperlink" Target="https://pandia.ru/text/category/zarabotnaya_pla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2024-04-26T11:05:00Z</dcterms:created>
  <dcterms:modified xsi:type="dcterms:W3CDTF">2024-09-03T12:28:00Z</dcterms:modified>
</cp:coreProperties>
</file>